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9212"/>
      </w:tblGrid>
      <w:tr w:rsidR="00877BDB" w:rsidTr="001D6937">
        <w:tc>
          <w:tcPr>
            <w:tcW w:w="9212" w:type="dxa"/>
          </w:tcPr>
          <w:p w:rsidR="00877BDB" w:rsidRDefault="00877BDB" w:rsidP="001D6937">
            <w:pPr>
              <w:jc w:val="center"/>
              <w:rPr>
                <w:rFonts w:ascii="Arial" w:hAnsi="Arial" w:cs="Arial"/>
              </w:rPr>
            </w:pPr>
            <w:r w:rsidRPr="00D91FAD">
              <w:rPr>
                <w:rFonts w:ascii="Arial" w:hAnsi="Arial" w:cs="Arial"/>
                <w:b/>
              </w:rPr>
              <w:t xml:space="preserve">ТЕХНИЧЕСКА КАРТА НА АРТ. </w:t>
            </w:r>
            <w:r w:rsidRPr="00D91FAD">
              <w:rPr>
                <w:rFonts w:ascii="Arial" w:hAnsi="Arial" w:cs="Arial"/>
                <w:b/>
                <w:sz w:val="32"/>
                <w:szCs w:val="32"/>
              </w:rPr>
              <w:t>0845</w:t>
            </w:r>
            <w:r w:rsidRPr="00D91FAD">
              <w:rPr>
                <w:rFonts w:ascii="Arial" w:hAnsi="Arial" w:cs="Arial"/>
                <w:b/>
              </w:rPr>
              <w:t xml:space="preserve">: </w:t>
            </w:r>
            <w:r>
              <w:rPr>
                <w:rFonts w:ascii="Arial" w:hAnsi="Arial" w:cs="Arial"/>
                <w:b/>
              </w:rPr>
              <w:t xml:space="preserve">     </w:t>
            </w:r>
            <w:r w:rsidRPr="00D91FAD">
              <w:rPr>
                <w:rFonts w:ascii="Arial" w:hAnsi="Arial" w:cs="Arial"/>
                <w:b/>
                <w:sz w:val="32"/>
                <w:szCs w:val="32"/>
                <w:lang w:val="en-US"/>
              </w:rPr>
              <w:t>RASATO</w:t>
            </w:r>
            <w:r w:rsidRPr="00D91FAD">
              <w:rPr>
                <w:rFonts w:ascii="Arial" w:hAnsi="Arial" w:cs="Arial"/>
                <w:b/>
                <w:sz w:val="32"/>
                <w:szCs w:val="32"/>
              </w:rPr>
              <w:t xml:space="preserve"> </w:t>
            </w:r>
            <w:r w:rsidRPr="00D91FAD">
              <w:rPr>
                <w:rFonts w:ascii="Arial" w:hAnsi="Arial" w:cs="Arial"/>
                <w:b/>
                <w:sz w:val="32"/>
                <w:szCs w:val="32"/>
                <w:lang w:val="en-US"/>
              </w:rPr>
              <w:t>DI</w:t>
            </w:r>
            <w:r w:rsidRPr="00D91FAD">
              <w:rPr>
                <w:rFonts w:ascii="Arial" w:hAnsi="Arial" w:cs="Arial"/>
                <w:b/>
                <w:sz w:val="32"/>
                <w:szCs w:val="32"/>
              </w:rPr>
              <w:t xml:space="preserve"> </w:t>
            </w:r>
            <w:r w:rsidRPr="00D91FAD">
              <w:rPr>
                <w:rFonts w:ascii="Arial" w:hAnsi="Arial" w:cs="Arial"/>
                <w:b/>
                <w:sz w:val="32"/>
                <w:szCs w:val="32"/>
                <w:lang w:val="en-US"/>
              </w:rPr>
              <w:t>CALCE</w:t>
            </w:r>
            <w:r w:rsidRPr="00D91FAD">
              <w:rPr>
                <w:rFonts w:ascii="Arial" w:hAnsi="Arial" w:cs="Arial"/>
                <w:b/>
                <w:sz w:val="32"/>
                <w:szCs w:val="32"/>
              </w:rPr>
              <w:t xml:space="preserve"> </w:t>
            </w:r>
            <w:r w:rsidRPr="00D91FAD">
              <w:rPr>
                <w:rFonts w:ascii="Arial" w:hAnsi="Arial" w:cs="Arial"/>
                <w:b/>
                <w:sz w:val="32"/>
                <w:szCs w:val="32"/>
                <w:lang w:val="en-US"/>
              </w:rPr>
              <w:t>FINE</w:t>
            </w:r>
            <w:r w:rsidRPr="00D91FAD">
              <w:rPr>
                <w:rFonts w:ascii="Arial" w:hAnsi="Arial" w:cs="Arial"/>
                <w:b/>
                <w:sz w:val="32"/>
                <w:szCs w:val="32"/>
              </w:rPr>
              <w:t xml:space="preserve"> </w:t>
            </w:r>
            <w:r w:rsidRPr="00D91FAD">
              <w:rPr>
                <w:rFonts w:ascii="Arial" w:hAnsi="Arial" w:cs="Arial"/>
                <w:b/>
                <w:caps/>
                <w:sz w:val="32"/>
                <w:szCs w:val="32"/>
              </w:rPr>
              <w:t>(РАЗАТО ДИ КАЛЧЕ ФИНЕ)</w:t>
            </w:r>
          </w:p>
        </w:tc>
      </w:tr>
    </w:tbl>
    <w:p w:rsidR="00877BDB" w:rsidRPr="00D91FAD" w:rsidRDefault="00877BDB" w:rsidP="00877BDB">
      <w:pPr>
        <w:rPr>
          <w:rFonts w:ascii="Arial" w:hAnsi="Arial" w:cs="Arial"/>
        </w:rPr>
      </w:pPr>
    </w:p>
    <w:p w:rsidR="00877BDB" w:rsidRPr="00D91FAD" w:rsidRDefault="00877BDB" w:rsidP="00877BDB">
      <w:pPr>
        <w:rPr>
          <w:rFonts w:ascii="Arial" w:hAnsi="Arial" w:cs="Arial"/>
          <w:b/>
        </w:rPr>
      </w:pPr>
      <w:r w:rsidRPr="00D91FAD">
        <w:rPr>
          <w:rFonts w:ascii="Arial" w:hAnsi="Arial" w:cs="Arial"/>
          <w:b/>
        </w:rPr>
        <w:t>Шпакловка от чисто варно мляко за матово гладко крайно покритие.</w:t>
      </w:r>
    </w:p>
    <w:p w:rsidR="00877BDB" w:rsidRPr="00D91FAD" w:rsidRDefault="00877BDB" w:rsidP="00877BDB">
      <w:pPr>
        <w:rPr>
          <w:rFonts w:ascii="Arial" w:hAnsi="Arial" w:cs="Arial"/>
        </w:rPr>
      </w:pPr>
    </w:p>
    <w:p w:rsidR="00877BDB" w:rsidRDefault="00877BDB" w:rsidP="00877BDB">
      <w:pPr>
        <w:rPr>
          <w:rFonts w:ascii="Arial" w:hAnsi="Arial" w:cs="Arial"/>
        </w:rPr>
      </w:pPr>
      <w:r w:rsidRPr="00D91FAD">
        <w:rPr>
          <w:rFonts w:ascii="Arial" w:hAnsi="Arial" w:cs="Arial"/>
        </w:rPr>
        <w:t>ХАРАКТЕРИСТИКИ:</w:t>
      </w:r>
    </w:p>
    <w:p w:rsidR="00877BDB" w:rsidRPr="00D91FAD" w:rsidRDefault="00877BDB" w:rsidP="00877BDB">
      <w:pPr>
        <w:rPr>
          <w:rFonts w:ascii="Arial" w:hAnsi="Arial" w:cs="Arial"/>
        </w:rPr>
      </w:pPr>
    </w:p>
    <w:p w:rsidR="00877BDB" w:rsidRPr="00D91FAD" w:rsidRDefault="00877BDB" w:rsidP="00877BDB">
      <w:pPr>
        <w:rPr>
          <w:rFonts w:ascii="Arial" w:hAnsi="Arial" w:cs="Arial"/>
        </w:rPr>
      </w:pP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b/>
        </w:rPr>
        <w:t xml:space="preserve"> </w:t>
      </w:r>
      <w:r w:rsidRPr="00D91FAD">
        <w:rPr>
          <w:rFonts w:ascii="Arial" w:hAnsi="Arial" w:cs="Arial"/>
        </w:rPr>
        <w:t xml:space="preserve">представлява антикондензно „дишащо” минерално покритие на основата на варно мляко от най-добро качество, изпечено в пещи на дърва, с дълъг период на узряване (наложително за гарантиране на стабилност и трайност на продукта), подбран и гранулометрично балансиран мраморен прах, добавки от растителен произход, добавки от органичен произход, по-малко от 5 % (сух остатък – </w:t>
      </w:r>
      <w:r w:rsidRPr="00D91FAD">
        <w:rPr>
          <w:rFonts w:ascii="Arial" w:hAnsi="Arial" w:cs="Arial"/>
          <w:b/>
          <w:u w:val="single"/>
        </w:rPr>
        <w:t xml:space="preserve">съответствуващ на норма </w:t>
      </w:r>
      <w:r w:rsidRPr="00D91FAD">
        <w:rPr>
          <w:rFonts w:ascii="Arial" w:hAnsi="Arial" w:cs="Arial"/>
          <w:b/>
          <w:u w:val="single"/>
          <w:lang w:val="en-US"/>
        </w:rPr>
        <w:t>DIN</w:t>
      </w:r>
      <w:r w:rsidRPr="00D91FAD">
        <w:rPr>
          <w:rFonts w:ascii="Arial" w:hAnsi="Arial" w:cs="Arial"/>
          <w:b/>
          <w:u w:val="single"/>
        </w:rPr>
        <w:t xml:space="preserve"> 18363</w:t>
      </w:r>
      <w:r w:rsidRPr="00D91FAD">
        <w:rPr>
          <w:rFonts w:ascii="Arial" w:hAnsi="Arial" w:cs="Arial"/>
          <w:b/>
        </w:rPr>
        <w:t>, 2.4.6</w:t>
      </w:r>
      <w:r w:rsidRPr="00D91FAD">
        <w:rPr>
          <w:rFonts w:ascii="Arial" w:hAnsi="Arial" w:cs="Arial"/>
        </w:rPr>
        <w:t xml:space="preserve">), глини и неорганични оксиди. </w:t>
      </w:r>
      <w:r>
        <w:rPr>
          <w:rFonts w:ascii="Arial" w:hAnsi="Arial" w:cs="Arial"/>
        </w:rPr>
        <w:t>Използване</w:t>
      </w:r>
      <w:r w:rsidRPr="00D91FAD">
        <w:rPr>
          <w:rFonts w:ascii="Arial" w:hAnsi="Arial" w:cs="Arial"/>
        </w:rPr>
        <w:t xml:space="preserve">то на варта като свързващо вещество придава максимална изпаряемост, подпомагайки естествената дифузия на околната влажност през мазилката и зидарията; повишената алкалност на минералния компонент не позволява образуването и разпространението на плесени и бактерии, ако външни фактори не му модифицират рН-то; благодарение на процеса на карбонизация, се формира здрава и неизменяема във времето мрежа (решетка). </w:t>
      </w: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rPr>
        <w:t>, благодарение на специалните използувани материали, се явява силно светоустойчив, не е запалим, не е токсичен, не замърсява околната среда. Поради специфичния си минерален състав, продуктът може да бъде предмет, в случай на външно приложение, на замърсявания и обезцветявания, имащи неравномерен характер: във фазата на полагане на различните поглъщания на носещата основа, по време на излагане на  различни въздействия на околната среда; освен това, излагането на силен и продължителен дъжд през първите дни след полагането, особено, ако дъждът има киселинен характер, може да причини формирането на повърхностен белезникав слой (патина), дължащ се на химична реакция на още некарбонизиралия калциевия хидроокис, явление, което има тенденцията да изчезва във времето със следващите овлажнявания. Тези несъвършенства не могат да се смятат за недостатъци на продукта, а по-скоро характеристика на неговата естественост.</w:t>
      </w:r>
    </w:p>
    <w:p w:rsidR="00877BDB" w:rsidRPr="00D91FAD" w:rsidRDefault="00877BDB" w:rsidP="00877BDB">
      <w:pPr>
        <w:rPr>
          <w:rFonts w:ascii="Arial" w:hAnsi="Arial" w:cs="Arial"/>
        </w:rPr>
      </w:pPr>
    </w:p>
    <w:p w:rsidR="00877BDB" w:rsidRDefault="00877BDB" w:rsidP="00877BDB">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877BDB" w:rsidRPr="00D91FAD" w:rsidRDefault="00877BDB" w:rsidP="00877BDB">
      <w:pPr>
        <w:rPr>
          <w:rFonts w:ascii="Arial" w:hAnsi="Arial" w:cs="Arial"/>
        </w:rPr>
      </w:pPr>
    </w:p>
    <w:p w:rsidR="00877BDB" w:rsidRPr="00D91FAD" w:rsidRDefault="00877BDB" w:rsidP="00877BDB">
      <w:pPr>
        <w:rPr>
          <w:rFonts w:ascii="Arial" w:hAnsi="Arial" w:cs="Arial"/>
        </w:rPr>
      </w:pP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b/>
        </w:rPr>
        <w:t xml:space="preserve"> </w:t>
      </w:r>
      <w:r w:rsidRPr="00D91FAD">
        <w:rPr>
          <w:rFonts w:ascii="Arial" w:hAnsi="Arial" w:cs="Arial"/>
        </w:rPr>
        <w:t>е специално предназначен за консервиращи реставрации на стари исторически сгради, като палати, вили, църкви, като от вътрешната страна, така и от външната страна; за реализиране на повърхности с повишена естетическа стойност във всичките места за обитаване, както модерни, така и класически: зали, стълбища, санитарни помещения, всекидневни; за постигане на елегантност на по-изискани обществени помещения като хотели, ресторанти, магазини и т.н. Освен това, представлява едно идеално решение за финално покритие върху вътрешни саниращи противовлажни мазилки.</w:t>
      </w:r>
    </w:p>
    <w:p w:rsidR="00877BDB" w:rsidRPr="00D91FAD" w:rsidRDefault="00877BDB" w:rsidP="00877BDB">
      <w:pPr>
        <w:rPr>
          <w:rFonts w:ascii="Arial" w:hAnsi="Arial" w:cs="Arial"/>
        </w:rPr>
      </w:pP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b/>
        </w:rPr>
        <w:t xml:space="preserve"> </w:t>
      </w:r>
      <w:r w:rsidRPr="00D91FAD">
        <w:rPr>
          <w:rFonts w:ascii="Arial" w:hAnsi="Arial" w:cs="Arial"/>
        </w:rPr>
        <w:t xml:space="preserve">може да се използува, както като основа за </w:t>
      </w:r>
      <w:r w:rsidRPr="00D91FAD">
        <w:rPr>
          <w:rFonts w:ascii="Arial" w:hAnsi="Arial" w:cs="Arial"/>
          <w:b/>
          <w:lang w:val="it-IT"/>
        </w:rPr>
        <w:t>MARMO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VENEZIA</w:t>
      </w:r>
      <w:r w:rsidRPr="00D91FAD">
        <w:rPr>
          <w:rFonts w:ascii="Arial" w:hAnsi="Arial" w:cs="Arial"/>
          <w:b/>
        </w:rPr>
        <w:t xml:space="preserve"> ®</w:t>
      </w:r>
      <w:r w:rsidRPr="00D91FAD">
        <w:rPr>
          <w:rFonts w:ascii="Arial" w:hAnsi="Arial" w:cs="Arial"/>
        </w:rPr>
        <w:t xml:space="preserve">, така и за крайно покритие за постигане на просветляващи ефекти на </w:t>
      </w:r>
      <w:r w:rsidRPr="00D91FAD">
        <w:rPr>
          <w:rFonts w:ascii="Arial" w:hAnsi="Arial" w:cs="Arial"/>
          <w:b/>
          <w:lang w:val="it-IT"/>
        </w:rPr>
        <w:t>MARMORINO</w:t>
      </w:r>
      <w:r w:rsidRPr="00D91FAD">
        <w:rPr>
          <w:rFonts w:ascii="Arial" w:hAnsi="Arial" w:cs="Arial"/>
        </w:rPr>
        <w:t>.</w:t>
      </w:r>
    </w:p>
    <w:p w:rsidR="00877BDB" w:rsidRPr="00D91FAD" w:rsidRDefault="00877BDB" w:rsidP="00877BDB">
      <w:pPr>
        <w:rPr>
          <w:rFonts w:ascii="Arial" w:hAnsi="Arial" w:cs="Arial"/>
        </w:rPr>
      </w:pPr>
    </w:p>
    <w:p w:rsidR="00877BDB" w:rsidRDefault="00877BDB" w:rsidP="00877BDB">
      <w:pPr>
        <w:rPr>
          <w:rFonts w:ascii="Arial" w:hAnsi="Arial" w:cs="Arial"/>
        </w:rPr>
      </w:pPr>
      <w:r w:rsidRPr="00D91FAD">
        <w:rPr>
          <w:rFonts w:ascii="Arial" w:hAnsi="Arial" w:cs="Arial"/>
        </w:rPr>
        <w:t>НАЧИН НА ПРИЛАГАНЕ:</w:t>
      </w:r>
    </w:p>
    <w:p w:rsidR="00877BDB" w:rsidRPr="00D91FAD" w:rsidRDefault="00877BDB" w:rsidP="00877BDB">
      <w:pPr>
        <w:rPr>
          <w:rFonts w:ascii="Arial" w:hAnsi="Arial" w:cs="Arial"/>
        </w:rPr>
      </w:pPr>
    </w:p>
    <w:p w:rsidR="00877BDB" w:rsidRPr="00D91FAD" w:rsidRDefault="00877BDB" w:rsidP="00877BDB">
      <w:pPr>
        <w:rPr>
          <w:rFonts w:ascii="Arial" w:hAnsi="Arial" w:cs="Arial"/>
        </w:rPr>
      </w:pPr>
      <w:r w:rsidRPr="00D91FAD">
        <w:rPr>
          <w:rFonts w:ascii="Arial" w:hAnsi="Arial" w:cs="Arial"/>
          <w:u w:val="single"/>
        </w:rPr>
        <w:t>Външно – подготовка</w:t>
      </w:r>
      <w:r w:rsidRPr="00D91FAD">
        <w:rPr>
          <w:rFonts w:ascii="Arial" w:hAnsi="Arial" w:cs="Arial"/>
        </w:rPr>
        <w:t xml:space="preserve">: препоръчва се полагане върху мазилки на варова основа. В случай на стари мазилки, последните трябва да бъдат остъргани и възстановени с нови мазилки на варова основа, тип </w:t>
      </w:r>
      <w:r w:rsidRPr="00D91FAD">
        <w:rPr>
          <w:rFonts w:ascii="Arial" w:hAnsi="Arial" w:cs="Arial"/>
          <w:b/>
          <w:lang w:val="en-US"/>
        </w:rPr>
        <w:t>ARCADIA</w:t>
      </w:r>
      <w:r w:rsidRPr="00D91FAD">
        <w:rPr>
          <w:rFonts w:ascii="Arial" w:hAnsi="Arial" w:cs="Arial"/>
          <w:b/>
        </w:rPr>
        <w:t xml:space="preserve"> ® </w:t>
      </w:r>
      <w:r w:rsidRPr="00D91FAD">
        <w:rPr>
          <w:rFonts w:ascii="Arial" w:hAnsi="Arial" w:cs="Arial"/>
          <w:b/>
          <w:lang w:val="en-US"/>
        </w:rPr>
        <w:t>INTONACO</w:t>
      </w:r>
      <w:r w:rsidRPr="00D91FAD">
        <w:rPr>
          <w:rFonts w:ascii="Arial" w:hAnsi="Arial" w:cs="Arial"/>
        </w:rPr>
        <w:t xml:space="preserve">. Върху мазилки или стари боядисвания, здраво захванати към носещата основа, но особено ронливи, се препоръчва полагането на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SILIK</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разреден с вода в съотношение 2:1 и положен до пълно насищане на носещата основа. При наличие на органични боядисвания или синтетични покрития, последните трябва да се свалят напълно докато бъде възстановена оригиналната мазилка и загладена повърхността с </w:t>
      </w:r>
      <w:r w:rsidRPr="00D91FAD">
        <w:rPr>
          <w:rFonts w:ascii="Arial" w:hAnsi="Arial" w:cs="Arial"/>
          <w:b/>
          <w:lang w:val="en-US"/>
        </w:rPr>
        <w:t>INTOCALCE</w:t>
      </w:r>
      <w:r w:rsidRPr="00D91FAD">
        <w:rPr>
          <w:rFonts w:ascii="Arial" w:hAnsi="Arial" w:cs="Arial"/>
        </w:rPr>
        <w:t xml:space="preserve"> с цел да се осигури подходяща и равномерна носеща основа за закрепване. В случай на прашни или особено сухи носещи основи, е необходимо да се намокри с вода повърхността преди полагането.</w:t>
      </w:r>
    </w:p>
    <w:p w:rsidR="00877BDB" w:rsidRPr="00D91FAD" w:rsidRDefault="00877BDB" w:rsidP="00877BDB">
      <w:pPr>
        <w:rPr>
          <w:rFonts w:ascii="Arial" w:hAnsi="Arial" w:cs="Arial"/>
        </w:rPr>
      </w:pPr>
      <w:r w:rsidRPr="00D91FAD">
        <w:rPr>
          <w:rFonts w:ascii="Arial" w:hAnsi="Arial" w:cs="Arial"/>
          <w:u w:val="single"/>
        </w:rPr>
        <w:t>Вътрешно – подготовка</w:t>
      </w:r>
      <w:r w:rsidRPr="00D91FAD">
        <w:rPr>
          <w:rFonts w:ascii="Arial" w:hAnsi="Arial" w:cs="Arial"/>
        </w:rPr>
        <w:t xml:space="preserve">: нанася се директно върху строителна мазилка или върху стари минерални бои, стига да не са ронещи се, в добро състояние и достатъчно грапави. Върху носещи основи от типа: гипс, изкуствен мрамор, гипсокартон, стари синтетични или ронливи бои, гипсови шпакловки и т.н., е необходимо да се положи една ръка от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ACQUA</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до насищане и след това –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STRUCTUR</w:t>
      </w:r>
      <w:r w:rsidRPr="00D91FAD">
        <w:rPr>
          <w:rFonts w:ascii="Arial" w:hAnsi="Arial" w:cs="Arial"/>
        </w:rPr>
        <w:t>.</w:t>
      </w:r>
    </w:p>
    <w:p w:rsidR="00877BDB" w:rsidRPr="00D91FAD" w:rsidRDefault="00877BDB" w:rsidP="00877BDB">
      <w:pPr>
        <w:rPr>
          <w:rFonts w:ascii="Arial" w:hAnsi="Arial" w:cs="Arial"/>
        </w:rPr>
      </w:pPr>
    </w:p>
    <w:p w:rsidR="00877BDB" w:rsidRPr="00D91FAD" w:rsidRDefault="00877BDB" w:rsidP="00877BDB">
      <w:pPr>
        <w:rPr>
          <w:rFonts w:ascii="Arial" w:hAnsi="Arial" w:cs="Arial"/>
        </w:rPr>
      </w:pPr>
      <w:r w:rsidRPr="00D91FAD">
        <w:rPr>
          <w:rFonts w:ascii="Arial" w:hAnsi="Arial" w:cs="Arial"/>
        </w:rPr>
        <w:t xml:space="preserve">Предварително трябва да се неутрализира с подходящи продукти, наличието на петна от различен произход или евентуални солни натрупвания. В случай на неравни носещи основи, както от вътрешната страна, така и от външната страна, с нееднородни включения, подновени участъци от мазилки, наличие на петна и т.н., се препоръчва полагането на един слой от </w:t>
      </w:r>
      <w:r w:rsidRPr="00D91FAD">
        <w:rPr>
          <w:rFonts w:ascii="Arial" w:hAnsi="Arial" w:cs="Arial"/>
          <w:b/>
        </w:rPr>
        <w:t xml:space="preserve"> </w:t>
      </w:r>
      <w:r w:rsidRPr="00D91FAD">
        <w:rPr>
          <w:rFonts w:ascii="Arial" w:hAnsi="Arial" w:cs="Arial"/>
          <w:b/>
          <w:lang w:val="en-US"/>
        </w:rPr>
        <w:t>INTOCALCE</w:t>
      </w:r>
      <w:r w:rsidRPr="00D91FAD">
        <w:rPr>
          <w:rFonts w:ascii="Arial" w:hAnsi="Arial" w:cs="Arial"/>
        </w:rPr>
        <w:t xml:space="preserve"> посредством стоманена </w:t>
      </w:r>
      <w:r>
        <w:rPr>
          <w:rFonts w:ascii="Arial" w:hAnsi="Arial" w:cs="Arial"/>
        </w:rPr>
        <w:t>маламашка</w:t>
      </w:r>
      <w:r w:rsidRPr="00D91FAD">
        <w:rPr>
          <w:rFonts w:ascii="Arial" w:hAnsi="Arial" w:cs="Arial"/>
        </w:rPr>
        <w:t xml:space="preserve">, с цел да се нивелира повърхността и да се създаде идеален фон за равномерно абсорбиране. </w:t>
      </w:r>
    </w:p>
    <w:p w:rsidR="00877BDB" w:rsidRPr="00D91FAD" w:rsidRDefault="00877BDB" w:rsidP="00877BDB">
      <w:pPr>
        <w:rPr>
          <w:rFonts w:ascii="Arial" w:hAnsi="Arial" w:cs="Arial"/>
        </w:rPr>
      </w:pPr>
    </w:p>
    <w:p w:rsidR="00877BDB" w:rsidRPr="00D91FAD" w:rsidRDefault="00877BDB" w:rsidP="00877BDB">
      <w:pPr>
        <w:rPr>
          <w:rFonts w:ascii="Arial" w:hAnsi="Arial" w:cs="Arial"/>
        </w:rPr>
      </w:pPr>
      <w:r w:rsidRPr="00D91FAD">
        <w:rPr>
          <w:rFonts w:ascii="Arial" w:hAnsi="Arial" w:cs="Arial"/>
        </w:rPr>
        <w:t xml:space="preserve">Пристъпва се към полагането на </w:t>
      </w: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b/>
        </w:rPr>
        <w:t xml:space="preserve"> </w:t>
      </w:r>
      <w:r w:rsidRPr="00D91FAD">
        <w:rPr>
          <w:rFonts w:ascii="Arial" w:hAnsi="Arial" w:cs="Arial"/>
        </w:rPr>
        <w:t xml:space="preserve">чрез нанасяне със стоманена </w:t>
      </w:r>
      <w:r>
        <w:rPr>
          <w:rFonts w:ascii="Arial" w:hAnsi="Arial" w:cs="Arial"/>
        </w:rPr>
        <w:t>маламашка</w:t>
      </w:r>
      <w:r w:rsidRPr="00D91FAD">
        <w:rPr>
          <w:rFonts w:ascii="Arial" w:hAnsi="Arial" w:cs="Arial"/>
        </w:rPr>
        <w:t xml:space="preserve"> на една ръка за запълване върху носещата основа, като след изсъхването, се нанася втора ръка за нивелиране.</w:t>
      </w:r>
    </w:p>
    <w:p w:rsidR="00877BDB" w:rsidRPr="00D91FAD" w:rsidRDefault="00877BDB" w:rsidP="00877BDB">
      <w:pPr>
        <w:rPr>
          <w:rFonts w:ascii="Arial" w:hAnsi="Arial" w:cs="Arial"/>
        </w:rPr>
      </w:pPr>
      <w:r w:rsidRPr="00D91FAD">
        <w:rPr>
          <w:rFonts w:ascii="Arial" w:hAnsi="Arial" w:cs="Arial"/>
          <w:b/>
          <w:lang w:val="it-IT"/>
        </w:rPr>
        <w:t>MARMO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VENEZIA</w:t>
      </w:r>
      <w:r w:rsidRPr="00D91FAD">
        <w:rPr>
          <w:rFonts w:ascii="Arial" w:hAnsi="Arial" w:cs="Arial"/>
          <w:b/>
        </w:rPr>
        <w:t xml:space="preserve"> ®: </w:t>
      </w:r>
      <w:r w:rsidRPr="00D91FAD">
        <w:rPr>
          <w:rFonts w:ascii="Arial" w:hAnsi="Arial" w:cs="Arial"/>
        </w:rPr>
        <w:t>продуктът е готов за употреба за следващо полагане (вж. съответната техническа карта).</w:t>
      </w:r>
    </w:p>
    <w:p w:rsidR="00877BDB" w:rsidRPr="00D91FAD" w:rsidRDefault="00877BDB" w:rsidP="00877BDB">
      <w:pPr>
        <w:rPr>
          <w:rFonts w:ascii="Arial" w:hAnsi="Arial" w:cs="Arial"/>
        </w:rPr>
      </w:pPr>
      <w:r w:rsidRPr="00D91FAD">
        <w:rPr>
          <w:rFonts w:ascii="Arial" w:hAnsi="Arial" w:cs="Arial"/>
        </w:rPr>
        <w:t xml:space="preserve">Ефект </w:t>
      </w:r>
      <w:r w:rsidRPr="00D91FAD">
        <w:rPr>
          <w:rFonts w:ascii="Arial" w:hAnsi="Arial" w:cs="Arial"/>
          <w:b/>
          <w:lang w:val="it-IT"/>
        </w:rPr>
        <w:t>MARMORINO</w:t>
      </w:r>
      <w:r w:rsidRPr="00D91FAD">
        <w:rPr>
          <w:rFonts w:ascii="Arial" w:hAnsi="Arial" w:cs="Arial"/>
          <w:b/>
        </w:rPr>
        <w:t xml:space="preserve"> </w:t>
      </w:r>
      <w:r w:rsidRPr="00D91FAD">
        <w:rPr>
          <w:rFonts w:ascii="Arial" w:hAnsi="Arial" w:cs="Arial"/>
          <w:b/>
          <w:lang w:val="en-US"/>
        </w:rPr>
        <w:t>TRASLUCIDO</w:t>
      </w:r>
      <w:r w:rsidRPr="00D91FAD">
        <w:rPr>
          <w:rFonts w:ascii="Arial" w:hAnsi="Arial" w:cs="Arial"/>
          <w:b/>
        </w:rPr>
        <w:t xml:space="preserve"> </w:t>
      </w:r>
      <w:r w:rsidRPr="00D91FAD">
        <w:rPr>
          <w:rFonts w:ascii="Arial" w:hAnsi="Arial" w:cs="Arial"/>
        </w:rPr>
        <w:t xml:space="preserve">(прозрачен): полага се трети слой с шпакла от </w:t>
      </w:r>
      <w:r w:rsidRPr="00D91FAD">
        <w:rPr>
          <w:rFonts w:ascii="Arial" w:hAnsi="Arial" w:cs="Arial"/>
          <w:b/>
          <w:lang w:val="it-IT"/>
        </w:rPr>
        <w:t>RASATO</w:t>
      </w:r>
      <w:r w:rsidRPr="00D91FAD">
        <w:rPr>
          <w:rFonts w:ascii="Arial" w:hAnsi="Arial" w:cs="Arial"/>
          <w:b/>
        </w:rPr>
        <w:t xml:space="preserve"> </w:t>
      </w:r>
      <w:r w:rsidRPr="00D91FAD">
        <w:rPr>
          <w:rFonts w:ascii="Arial" w:hAnsi="Arial" w:cs="Arial"/>
          <w:b/>
          <w:lang w:val="it-IT"/>
        </w:rPr>
        <w:t>DI</w:t>
      </w:r>
      <w:r w:rsidRPr="00D91FAD">
        <w:rPr>
          <w:rFonts w:ascii="Arial" w:hAnsi="Arial" w:cs="Arial"/>
          <w:b/>
        </w:rPr>
        <w:t xml:space="preserve"> </w:t>
      </w:r>
      <w:r w:rsidRPr="00D91FAD">
        <w:rPr>
          <w:rFonts w:ascii="Arial" w:hAnsi="Arial" w:cs="Arial"/>
          <w:b/>
          <w:lang w:val="it-IT"/>
        </w:rPr>
        <w:t>CALCE</w:t>
      </w:r>
      <w:r w:rsidRPr="00D91FAD">
        <w:rPr>
          <w:rFonts w:ascii="Arial" w:hAnsi="Arial" w:cs="Arial"/>
          <w:b/>
        </w:rPr>
        <w:t xml:space="preserve"> </w:t>
      </w:r>
      <w:r w:rsidRPr="00D91FAD">
        <w:rPr>
          <w:rFonts w:ascii="Arial" w:hAnsi="Arial" w:cs="Arial"/>
          <w:b/>
          <w:lang w:val="it-IT"/>
        </w:rPr>
        <w:t>FINE</w:t>
      </w:r>
      <w:r w:rsidRPr="00D91FAD">
        <w:rPr>
          <w:rFonts w:ascii="Arial" w:hAnsi="Arial" w:cs="Arial"/>
          <w:b/>
        </w:rPr>
        <w:t xml:space="preserve"> </w:t>
      </w:r>
      <w:r w:rsidRPr="00D91FAD">
        <w:rPr>
          <w:rFonts w:ascii="Arial" w:hAnsi="Arial" w:cs="Arial"/>
        </w:rPr>
        <w:t>и върху оставения да изсъхне продукт, се обработва повърхността с енергично натискане на шпаклата до постигане на гладкост и прозрачност.</w:t>
      </w:r>
    </w:p>
    <w:p w:rsidR="00877BDB" w:rsidRPr="00D91FAD" w:rsidRDefault="00877BDB" w:rsidP="00877BDB">
      <w:pPr>
        <w:rPr>
          <w:rFonts w:ascii="Arial" w:hAnsi="Arial" w:cs="Arial"/>
        </w:rPr>
      </w:pPr>
      <w:r w:rsidRPr="00D91FAD">
        <w:rPr>
          <w:rFonts w:ascii="Arial" w:hAnsi="Arial" w:cs="Arial"/>
        </w:rPr>
        <w:t xml:space="preserve">В случай на полагане върху фасади, се препоръчва финален защитен слой с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IMPERMEABILIZZANTE</w:t>
      </w:r>
      <w:r w:rsidRPr="00D91FAD">
        <w:rPr>
          <w:rFonts w:ascii="Arial" w:hAnsi="Arial" w:cs="Arial"/>
        </w:rPr>
        <w:t>, импрегниращ и водоотблъскващ материал на основата на силани/силоксани, в достатъчно количество, с цел да се подобри чувствително водонепроницаемостта, защитата от излагане на въздействието на киселинни дъждове и почистването на фасадата във времето. Тази операция се препоръчва особено в случай на полагане на изглаждаща варова смес върху носещи основи, силно водоотблъскващи като саниращи противовлажни мазилки, за да се избегне преждевременното износване на финалния слой.</w:t>
      </w:r>
    </w:p>
    <w:p w:rsidR="00877BDB" w:rsidRPr="00D91FAD" w:rsidRDefault="00877BDB" w:rsidP="00877BDB">
      <w:pPr>
        <w:rPr>
          <w:rFonts w:ascii="Arial" w:hAnsi="Arial" w:cs="Arial"/>
        </w:rPr>
      </w:pPr>
    </w:p>
    <w:p w:rsidR="00877BDB" w:rsidRDefault="00877BDB" w:rsidP="00877BDB">
      <w:pPr>
        <w:rPr>
          <w:rFonts w:ascii="Arial" w:hAnsi="Arial" w:cs="Arial"/>
        </w:rPr>
      </w:pPr>
      <w:r w:rsidRPr="00D91FAD">
        <w:rPr>
          <w:rFonts w:ascii="Arial" w:hAnsi="Arial" w:cs="Arial"/>
        </w:rPr>
        <w:t>ПРЕПОРЪКИ:</w:t>
      </w:r>
    </w:p>
    <w:p w:rsidR="00877BDB" w:rsidRPr="00D91FAD" w:rsidRDefault="00877BDB" w:rsidP="00877BDB">
      <w:pPr>
        <w:rPr>
          <w:rFonts w:ascii="Arial" w:hAnsi="Arial" w:cs="Arial"/>
        </w:rPr>
      </w:pP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lastRenderedPageBreak/>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не се полага при риск от престоящ валеж, при силно слънце, при силен вятър или при продължителна мъгла.</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се защитят фасадите от силен дъжд през времето, необходимо за пълното изсъхване на продукта.</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се осигурят скелета, с цел да се осигури непрекъснатост на работата до архитектурните прекъсващи елементи, като по този начин се избегне образуването на наслагвания, прехвърляния и разлики в цвета</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877BDB" w:rsidRPr="00D91FAD" w:rsidRDefault="00877BDB" w:rsidP="00877BDB">
      <w:pPr>
        <w:numPr>
          <w:ilvl w:val="0"/>
          <w:numId w:val="1"/>
        </w:numPr>
        <w:rPr>
          <w:rFonts w:ascii="Arial" w:hAnsi="Arial" w:cs="Arial"/>
          <w:b/>
          <w:u w:val="single"/>
        </w:rPr>
      </w:pPr>
      <w:r w:rsidRPr="00D91FAD">
        <w:rPr>
          <w:rFonts w:ascii="Arial" w:hAnsi="Arial" w:cs="Arial"/>
          <w:b/>
          <w:u w:val="single"/>
        </w:rPr>
        <w:t>Като се имат предвид и други възможни ситуации на интервенция, в случай на необходимост да се потърси нашата техническа асистенция.</w:t>
      </w:r>
    </w:p>
    <w:p w:rsidR="00877BDB" w:rsidRDefault="00877BDB" w:rsidP="00877BDB">
      <w:pPr>
        <w:rPr>
          <w:rFonts w:ascii="Arial" w:hAnsi="Arial" w:cs="Arial"/>
        </w:rPr>
      </w:pPr>
    </w:p>
    <w:p w:rsidR="00877BDB" w:rsidRPr="00D91FAD" w:rsidRDefault="00877BDB" w:rsidP="00877BDB">
      <w:pPr>
        <w:rPr>
          <w:rFonts w:ascii="Arial" w:hAnsi="Arial" w:cs="Arial"/>
        </w:rPr>
      </w:pPr>
    </w:p>
    <w:p w:rsidR="00877BDB" w:rsidRDefault="00877BDB" w:rsidP="00877BDB">
      <w:pPr>
        <w:rPr>
          <w:rFonts w:ascii="Arial" w:hAnsi="Arial" w:cs="Arial"/>
        </w:rPr>
      </w:pPr>
      <w:r w:rsidRPr="00D91FAD">
        <w:rPr>
          <w:rFonts w:ascii="Arial" w:hAnsi="Arial" w:cs="Arial"/>
        </w:rPr>
        <w:t>ТЕХНИЧЕСКИ ДАННИ:</w:t>
      </w:r>
    </w:p>
    <w:p w:rsidR="00877BDB" w:rsidRPr="00D91FAD" w:rsidRDefault="00877BDB" w:rsidP="00877BDB">
      <w:pPr>
        <w:rPr>
          <w:rFonts w:ascii="Arial" w:hAnsi="Arial" w:cs="Arial"/>
        </w:rPr>
      </w:pPr>
    </w:p>
    <w:p w:rsidR="00877BDB" w:rsidRPr="00D91FAD" w:rsidRDefault="00877BDB" w:rsidP="00877BDB">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на пипане - 2 – 3 часа, в дълбочина - около 36 часа.</w:t>
      </w:r>
    </w:p>
    <w:p w:rsidR="00877BDB" w:rsidRPr="00D91FAD" w:rsidRDefault="00877BDB" w:rsidP="00877BDB">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400 – 500 </w:t>
      </w:r>
      <w:r w:rsidRPr="00D91FAD">
        <w:rPr>
          <w:rFonts w:ascii="Arial" w:hAnsi="Arial" w:cs="Arial"/>
          <w:lang w:val="en-US"/>
        </w:rPr>
        <w:t>g</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sidRPr="00D91FAD">
        <w:rPr>
          <w:rFonts w:ascii="Arial" w:hAnsi="Arial" w:cs="Arial"/>
        </w:rPr>
        <w:t>на слой</w:t>
      </w:r>
    </w:p>
    <w:p w:rsidR="00877BDB" w:rsidRPr="00D91FAD" w:rsidRDefault="00877BDB" w:rsidP="00877BDB">
      <w:pPr>
        <w:ind w:left="4320" w:hanging="4320"/>
        <w:rPr>
          <w:rFonts w:ascii="Arial" w:hAnsi="Arial" w:cs="Arial"/>
        </w:rPr>
      </w:pPr>
      <w:r w:rsidRPr="00D91FAD">
        <w:rPr>
          <w:rFonts w:ascii="Arial" w:hAnsi="Arial" w:cs="Arial"/>
          <w:b/>
        </w:rPr>
        <w:t>ВИСКОЗИТЕТ:</w:t>
      </w:r>
      <w:r w:rsidRPr="00D91FAD">
        <w:rPr>
          <w:rFonts w:ascii="Arial" w:hAnsi="Arial" w:cs="Arial"/>
          <w:b/>
        </w:rPr>
        <w:tab/>
      </w:r>
      <w:r w:rsidRPr="00D91FAD">
        <w:rPr>
          <w:rFonts w:ascii="Arial" w:hAnsi="Arial" w:cs="Arial"/>
        </w:rPr>
        <w:t>н.д.</w:t>
      </w:r>
    </w:p>
    <w:p w:rsidR="00877BDB" w:rsidRPr="00D91FAD" w:rsidRDefault="00877BDB" w:rsidP="00877BDB">
      <w:pPr>
        <w:ind w:left="4320" w:hanging="4320"/>
        <w:rPr>
          <w:rFonts w:ascii="Arial" w:hAnsi="Arial" w:cs="Arial"/>
        </w:rPr>
      </w:pPr>
      <w:r w:rsidRPr="00D91FAD">
        <w:rPr>
          <w:rFonts w:ascii="Arial" w:hAnsi="Arial" w:cs="Arial"/>
          <w:b/>
        </w:rPr>
        <w:t xml:space="preserve">СУХ ОСТАТЪК ПРИ 105 </w:t>
      </w:r>
      <w:r w:rsidRPr="00D91FAD">
        <w:rPr>
          <w:rFonts w:ascii="Arial" w:hAnsi="Arial" w:cs="Arial"/>
          <w:b/>
          <w:lang w:val="en-US"/>
        </w:rPr>
        <w:t>g</w:t>
      </w:r>
      <w:r w:rsidRPr="00D91FAD">
        <w:rPr>
          <w:rFonts w:ascii="Arial" w:hAnsi="Arial" w:cs="Arial"/>
          <w:b/>
        </w:rPr>
        <w:t xml:space="preserve"> º</w:t>
      </w:r>
      <w:r w:rsidRPr="00D91FAD">
        <w:rPr>
          <w:rFonts w:ascii="Arial" w:hAnsi="Arial" w:cs="Arial"/>
          <w:b/>
          <w:lang w:val="en-US"/>
        </w:rPr>
        <w:t>C</w:t>
      </w:r>
      <w:r w:rsidRPr="00D91FAD">
        <w:rPr>
          <w:rFonts w:ascii="Arial" w:hAnsi="Arial" w:cs="Arial"/>
          <w:b/>
        </w:rPr>
        <w:t>:</w:t>
      </w:r>
      <w:r w:rsidRPr="00D91FAD">
        <w:rPr>
          <w:rFonts w:ascii="Arial" w:hAnsi="Arial" w:cs="Arial"/>
        </w:rPr>
        <w:tab/>
        <w:t>73 % ± 1 %</w:t>
      </w:r>
    </w:p>
    <w:p w:rsidR="00877BDB" w:rsidRPr="00D91FAD" w:rsidRDefault="00877BDB" w:rsidP="00877BDB">
      <w:pPr>
        <w:ind w:left="4320" w:hanging="4320"/>
        <w:rPr>
          <w:rFonts w:ascii="Arial" w:hAnsi="Arial" w:cs="Arial"/>
        </w:rPr>
      </w:pPr>
      <w:r>
        <w:rPr>
          <w:rFonts w:ascii="Arial" w:hAnsi="Arial" w:cs="Arial"/>
          <w:b/>
        </w:rPr>
        <w:t xml:space="preserve">РАЗМЕР НА </w:t>
      </w:r>
      <w:r w:rsidRPr="00D91FAD">
        <w:rPr>
          <w:rFonts w:ascii="Arial" w:hAnsi="Arial" w:cs="Arial"/>
          <w:b/>
        </w:rPr>
        <w:t>ГРАНУЛ</w:t>
      </w:r>
      <w:r>
        <w:rPr>
          <w:rFonts w:ascii="Arial" w:hAnsi="Arial" w:cs="Arial"/>
          <w:b/>
        </w:rPr>
        <w:t>АТА</w:t>
      </w:r>
      <w:r w:rsidRPr="00D91FAD">
        <w:rPr>
          <w:rFonts w:ascii="Arial" w:hAnsi="Arial" w:cs="Arial"/>
          <w:b/>
        </w:rPr>
        <w:t>:</w:t>
      </w:r>
      <w:r w:rsidRPr="00D91FAD">
        <w:rPr>
          <w:rFonts w:ascii="Arial" w:hAnsi="Arial" w:cs="Arial"/>
        </w:rPr>
        <w:tab/>
        <w:t xml:space="preserve">максимален диаметър 0.5 </w:t>
      </w:r>
      <w:r w:rsidRPr="00D91FAD">
        <w:rPr>
          <w:rFonts w:ascii="Arial" w:hAnsi="Arial" w:cs="Arial"/>
          <w:lang w:val="en-US"/>
        </w:rPr>
        <w:t>mm</w:t>
      </w:r>
    </w:p>
    <w:p w:rsidR="00877BDB" w:rsidRPr="00D91FAD" w:rsidRDefault="00877BDB" w:rsidP="00877BDB">
      <w:pPr>
        <w:ind w:left="4320" w:hanging="4320"/>
        <w:rPr>
          <w:rFonts w:ascii="Arial" w:hAnsi="Arial" w:cs="Arial"/>
        </w:rPr>
      </w:pPr>
      <w:proofErr w:type="gramStart"/>
      <w:r w:rsidRPr="00D91FAD">
        <w:rPr>
          <w:rFonts w:ascii="Arial" w:hAnsi="Arial" w:cs="Arial"/>
          <w:b/>
          <w:lang w:val="en-US"/>
        </w:rPr>
        <w:t>pH</w:t>
      </w:r>
      <w:proofErr w:type="gramEnd"/>
      <w:r w:rsidRPr="00D91FAD">
        <w:rPr>
          <w:rFonts w:ascii="Arial" w:hAnsi="Arial" w:cs="Arial"/>
          <w:b/>
        </w:rPr>
        <w:t>:</w:t>
      </w:r>
      <w:r w:rsidRPr="00D91FAD">
        <w:rPr>
          <w:rFonts w:ascii="Arial" w:hAnsi="Arial" w:cs="Arial"/>
        </w:rPr>
        <w:tab/>
        <w:t>около 14</w:t>
      </w:r>
    </w:p>
    <w:p w:rsidR="00877BDB" w:rsidRPr="00D91FAD" w:rsidRDefault="00877BDB" w:rsidP="00877BDB">
      <w:pPr>
        <w:ind w:left="4320" w:hanging="4320"/>
        <w:rPr>
          <w:rFonts w:ascii="Arial" w:hAnsi="Arial" w:cs="Arial"/>
        </w:rPr>
      </w:pPr>
      <w:r w:rsidRPr="00D91FAD">
        <w:rPr>
          <w:rFonts w:ascii="Arial" w:hAnsi="Arial" w:cs="Arial"/>
          <w:b/>
        </w:rPr>
        <w:t>СРОК НА СЪХРАНЕНИЕ:</w:t>
      </w:r>
      <w:r w:rsidRPr="00D91FAD">
        <w:rPr>
          <w:rFonts w:ascii="Arial" w:hAnsi="Arial" w:cs="Arial"/>
        </w:rPr>
        <w:tab/>
        <w:t>24 месеца</w:t>
      </w:r>
    </w:p>
    <w:p w:rsidR="00877BDB" w:rsidRPr="00D91FAD" w:rsidRDefault="00877BDB" w:rsidP="00877BDB">
      <w:pPr>
        <w:ind w:left="4320" w:hanging="4320"/>
        <w:rPr>
          <w:rFonts w:ascii="Arial" w:hAnsi="Arial" w:cs="Arial"/>
        </w:rPr>
      </w:pPr>
      <w:r w:rsidRPr="00D91FAD">
        <w:rPr>
          <w:rFonts w:ascii="Arial" w:hAnsi="Arial" w:cs="Arial"/>
          <w:b/>
        </w:rPr>
        <w:t>ВИД НА ИЗСЪХНАЛИЯ ФИЛМ</w:t>
      </w:r>
      <w:r w:rsidRPr="00D91FAD">
        <w:rPr>
          <w:rFonts w:ascii="Arial" w:hAnsi="Arial" w:cs="Arial"/>
        </w:rPr>
        <w:tab/>
        <w:t>гладък, полупрозрачен</w:t>
      </w:r>
    </w:p>
    <w:p w:rsidR="00877BDB" w:rsidRPr="00D91FAD" w:rsidRDefault="00877BDB" w:rsidP="00877BDB">
      <w:pPr>
        <w:ind w:left="4320" w:hanging="4320"/>
        <w:rPr>
          <w:rFonts w:ascii="Arial" w:hAnsi="Arial" w:cs="Arial"/>
        </w:rPr>
      </w:pPr>
      <w:r w:rsidRPr="00D91FAD">
        <w:rPr>
          <w:rFonts w:ascii="Arial" w:hAnsi="Arial" w:cs="Arial"/>
          <w:b/>
        </w:rPr>
        <w:t>РАЗРЕДИТЕЛ (за пресен продукт):</w:t>
      </w:r>
      <w:r w:rsidRPr="00D91FAD">
        <w:rPr>
          <w:rFonts w:ascii="Arial" w:hAnsi="Arial" w:cs="Arial"/>
        </w:rPr>
        <w:tab/>
        <w:t>вода</w:t>
      </w:r>
    </w:p>
    <w:p w:rsidR="00877BDB" w:rsidRPr="00D91FAD" w:rsidRDefault="00877BDB" w:rsidP="00877BDB">
      <w:pPr>
        <w:ind w:left="4320" w:hanging="4320"/>
        <w:rPr>
          <w:rFonts w:ascii="Arial" w:hAnsi="Arial" w:cs="Arial"/>
        </w:rPr>
      </w:pPr>
      <w:r w:rsidRPr="00D91FAD">
        <w:rPr>
          <w:rFonts w:ascii="Arial" w:hAnsi="Arial" w:cs="Arial"/>
          <w:b/>
        </w:rPr>
        <w:t>ОПАКОВКА</w:t>
      </w:r>
      <w:r w:rsidRPr="00D91FAD">
        <w:rPr>
          <w:rFonts w:ascii="Arial" w:hAnsi="Arial" w:cs="Arial"/>
        </w:rPr>
        <w:tab/>
        <w:t xml:space="preserve">20 </w:t>
      </w:r>
      <w:r w:rsidRPr="00D91FAD">
        <w:rPr>
          <w:rFonts w:ascii="Arial" w:hAnsi="Arial" w:cs="Arial"/>
          <w:lang w:val="en-US"/>
        </w:rPr>
        <w:t>kg</w:t>
      </w:r>
    </w:p>
    <w:p w:rsidR="00877BDB" w:rsidRPr="00D91FAD" w:rsidRDefault="00877BDB" w:rsidP="00877BDB">
      <w:pPr>
        <w:ind w:left="4320" w:hanging="4320"/>
        <w:rPr>
          <w:rFonts w:ascii="Arial" w:hAnsi="Arial" w:cs="Arial"/>
          <w:b/>
        </w:rPr>
      </w:pPr>
      <w:r w:rsidRPr="00D91FAD">
        <w:rPr>
          <w:rFonts w:ascii="Arial" w:hAnsi="Arial" w:cs="Arial"/>
          <w:b/>
        </w:rPr>
        <w:t>ПРОНИЦАЕМОСТ НА ИЗПАРЕНИЯ</w:t>
      </w:r>
    </w:p>
    <w:p w:rsidR="00877BDB" w:rsidRPr="00D91FAD" w:rsidRDefault="00877BDB" w:rsidP="00877BDB">
      <w:pPr>
        <w:ind w:left="4320" w:hanging="4320"/>
        <w:rPr>
          <w:rFonts w:ascii="Arial" w:hAnsi="Arial" w:cs="Arial"/>
        </w:rPr>
      </w:pPr>
      <w:r w:rsidRPr="00D91FAD">
        <w:rPr>
          <w:rFonts w:ascii="Arial" w:hAnsi="Arial" w:cs="Arial"/>
          <w:b/>
        </w:rPr>
        <w:t>(</w:t>
      </w:r>
      <w:r w:rsidRPr="00D91FAD">
        <w:rPr>
          <w:rFonts w:ascii="Arial" w:hAnsi="Arial" w:cs="Arial"/>
          <w:b/>
          <w:lang w:val="en-US"/>
        </w:rPr>
        <w:t>DIN</w:t>
      </w:r>
      <w:r w:rsidRPr="00D91FAD">
        <w:rPr>
          <w:rFonts w:ascii="Arial" w:hAnsi="Arial" w:cs="Arial"/>
          <w:b/>
        </w:rPr>
        <w:t xml:space="preserve"> 52615):</w:t>
      </w:r>
      <w:r w:rsidRPr="00D91FAD">
        <w:rPr>
          <w:rFonts w:ascii="Arial" w:hAnsi="Arial" w:cs="Arial"/>
          <w:b/>
        </w:rPr>
        <w:tab/>
      </w:r>
      <w:proofErr w:type="spellStart"/>
      <w:r w:rsidRPr="00D91FAD">
        <w:rPr>
          <w:rFonts w:ascii="Arial" w:hAnsi="Arial" w:cs="Arial"/>
          <w:lang w:val="en-US"/>
        </w:rPr>
        <w:t>Sd</w:t>
      </w:r>
      <w:proofErr w:type="spellEnd"/>
      <w:r w:rsidRPr="00D91FAD">
        <w:rPr>
          <w:rFonts w:ascii="Arial" w:hAnsi="Arial" w:cs="Arial"/>
        </w:rPr>
        <w:t xml:space="preserve"> = 0.298 </w:t>
      </w:r>
      <w:r w:rsidRPr="00D91FAD">
        <w:rPr>
          <w:rFonts w:ascii="Arial" w:hAnsi="Arial" w:cs="Arial"/>
          <w:lang w:val="en-US"/>
        </w:rPr>
        <w:t>m</w:t>
      </w:r>
      <w:r w:rsidRPr="00D91FAD">
        <w:rPr>
          <w:rFonts w:ascii="Arial" w:hAnsi="Arial" w:cs="Arial"/>
        </w:rPr>
        <w:t xml:space="preserve"> (дебелина 3.4 </w:t>
      </w:r>
      <w:r w:rsidRPr="00D91FAD">
        <w:rPr>
          <w:rFonts w:ascii="Arial" w:hAnsi="Arial" w:cs="Arial"/>
          <w:lang w:val="en-US"/>
        </w:rPr>
        <w:t>mm</w:t>
      </w:r>
      <w:r w:rsidRPr="00D91FAD">
        <w:rPr>
          <w:rFonts w:ascii="Arial" w:hAnsi="Arial" w:cs="Arial"/>
        </w:rPr>
        <w:t>)</w:t>
      </w:r>
    </w:p>
    <w:p w:rsidR="00877BDB" w:rsidRPr="00D91FAD" w:rsidRDefault="00877BDB" w:rsidP="00877BDB">
      <w:pPr>
        <w:ind w:left="4320" w:hanging="4320"/>
        <w:rPr>
          <w:rFonts w:ascii="Arial" w:hAnsi="Arial" w:cs="Arial"/>
          <w:lang w:val="it-IT"/>
        </w:rPr>
      </w:pPr>
      <w:r w:rsidRPr="00D91FAD">
        <w:rPr>
          <w:rFonts w:ascii="Arial" w:hAnsi="Arial" w:cs="Arial"/>
          <w:b/>
        </w:rPr>
        <w:tab/>
      </w:r>
      <w:r w:rsidRPr="00D91FAD">
        <w:rPr>
          <w:rFonts w:ascii="Arial" w:hAnsi="Arial" w:cs="Arial"/>
        </w:rPr>
        <w:t>Μ = 87.6</w:t>
      </w:r>
    </w:p>
    <w:p w:rsidR="00877BDB" w:rsidRPr="00D91FAD" w:rsidRDefault="00877BDB" w:rsidP="00877BDB">
      <w:pPr>
        <w:ind w:left="4320" w:hanging="4320"/>
        <w:rPr>
          <w:rFonts w:ascii="Arial" w:hAnsi="Arial" w:cs="Arial"/>
        </w:rPr>
      </w:pPr>
      <w:r w:rsidRPr="00D91FAD">
        <w:rPr>
          <w:rFonts w:ascii="Arial" w:hAnsi="Arial" w:cs="Arial"/>
          <w:b/>
        </w:rPr>
        <w:t>ЦВЕТОВЕ</w:t>
      </w:r>
      <w:r w:rsidRPr="00D91FAD">
        <w:rPr>
          <w:rFonts w:ascii="Arial" w:hAnsi="Arial" w:cs="Arial"/>
        </w:rPr>
        <w:tab/>
        <w:t xml:space="preserve">Бяло, </w:t>
      </w:r>
      <w:r w:rsidRPr="00D91FAD">
        <w:rPr>
          <w:rFonts w:ascii="Arial" w:hAnsi="Arial" w:cs="Arial"/>
          <w:b/>
        </w:rPr>
        <w:t>„</w:t>
      </w:r>
      <w:r w:rsidRPr="00D91FAD">
        <w:rPr>
          <w:rFonts w:ascii="Arial" w:hAnsi="Arial" w:cs="Arial"/>
          <w:b/>
          <w:lang w:val="it-IT"/>
        </w:rPr>
        <w:t xml:space="preserve">Spatolai e rasati decorative” </w:t>
      </w:r>
      <w:r w:rsidRPr="00D91FAD">
        <w:rPr>
          <w:rFonts w:ascii="Arial" w:hAnsi="Arial" w:cs="Arial"/>
        </w:rPr>
        <w:t xml:space="preserve">31 цвята, </w:t>
      </w:r>
      <w:r w:rsidRPr="00D91FAD">
        <w:rPr>
          <w:rFonts w:ascii="Arial" w:hAnsi="Arial" w:cs="Arial"/>
          <w:b/>
          <w:lang w:val="it-IT"/>
        </w:rPr>
        <w:t xml:space="preserve">Marmo di Venezia – Stucco di </w:t>
      </w:r>
      <w:r w:rsidRPr="00D91FAD">
        <w:rPr>
          <w:rFonts w:ascii="Arial" w:hAnsi="Arial" w:cs="Arial"/>
          <w:b/>
          <w:lang w:val="it-IT"/>
        </w:rPr>
        <w:lastRenderedPageBreak/>
        <w:t>Venezia”</w:t>
      </w:r>
      <w:r w:rsidRPr="00D91FAD">
        <w:rPr>
          <w:rFonts w:ascii="Arial" w:hAnsi="Arial" w:cs="Arial"/>
          <w:lang w:val="it-IT"/>
        </w:rPr>
        <w:t xml:space="preserve"> 52</w:t>
      </w:r>
      <w:r w:rsidRPr="00D91FAD">
        <w:rPr>
          <w:rFonts w:ascii="Arial" w:hAnsi="Arial" w:cs="Arial"/>
        </w:rPr>
        <w:t xml:space="preserve"> цвята, </w:t>
      </w:r>
      <w:r w:rsidRPr="00D91FAD">
        <w:rPr>
          <w:rFonts w:ascii="Arial" w:hAnsi="Arial" w:cs="Arial"/>
          <w:b/>
        </w:rPr>
        <w:t>„</w:t>
      </w:r>
      <w:r w:rsidRPr="00D91FAD">
        <w:rPr>
          <w:rFonts w:ascii="Arial" w:hAnsi="Arial" w:cs="Arial"/>
          <w:b/>
          <w:lang w:val="it-IT"/>
        </w:rPr>
        <w:t>I colori del Colore”</w:t>
      </w:r>
      <w:r w:rsidRPr="00D91FAD">
        <w:rPr>
          <w:rFonts w:ascii="Arial" w:hAnsi="Arial" w:cs="Arial"/>
          <w:lang w:val="it-IT"/>
        </w:rPr>
        <w:t xml:space="preserve"> 170 </w:t>
      </w:r>
      <w:r w:rsidRPr="00D91FAD">
        <w:rPr>
          <w:rFonts w:ascii="Arial" w:hAnsi="Arial" w:cs="Arial"/>
        </w:rPr>
        <w:t>цвята.</w:t>
      </w:r>
      <w:r w:rsidRPr="00D91FAD">
        <w:rPr>
          <w:rFonts w:ascii="Arial" w:hAnsi="Arial" w:cs="Arial"/>
          <w:lang w:val="it-IT"/>
        </w:rPr>
        <w:t xml:space="preserve"> (</w:t>
      </w:r>
      <w:r w:rsidRPr="00D91FAD">
        <w:rPr>
          <w:rFonts w:ascii="Arial" w:hAnsi="Arial" w:cs="Arial"/>
        </w:rPr>
        <w:t xml:space="preserve">* Табличните цветове са гарантирани за вътрешна употреба, докато за външна употреба е задължително да се специфицира цвета при предаване на поръчката) </w:t>
      </w:r>
    </w:p>
    <w:p w:rsidR="00877BDB" w:rsidRDefault="00877BDB" w:rsidP="00877BDB">
      <w:pPr>
        <w:ind w:left="4320" w:hanging="4320"/>
        <w:rPr>
          <w:rFonts w:ascii="Arial" w:hAnsi="Arial" w:cs="Arial"/>
        </w:rPr>
      </w:pPr>
    </w:p>
    <w:p w:rsidR="00877BDB" w:rsidRPr="00D91FAD" w:rsidRDefault="00877BDB" w:rsidP="00877BDB">
      <w:pPr>
        <w:ind w:left="4320" w:hanging="4320"/>
        <w:rPr>
          <w:rFonts w:ascii="Arial" w:hAnsi="Arial" w:cs="Arial"/>
        </w:rPr>
      </w:pPr>
    </w:p>
    <w:p w:rsidR="00877BDB" w:rsidRPr="00D91FAD" w:rsidRDefault="00877BDB" w:rsidP="00877BDB">
      <w:pPr>
        <w:rPr>
          <w:rFonts w:ascii="Arial" w:hAnsi="Arial" w:cs="Arial"/>
          <w:b/>
        </w:rPr>
      </w:pPr>
      <w:r w:rsidRPr="00D91FAD">
        <w:rPr>
          <w:rFonts w:ascii="Arial" w:hAnsi="Arial" w:cs="Arial"/>
          <w:b/>
        </w:rPr>
        <w:t xml:space="preserve">Класификация в съответствие със Законодателно постановление </w:t>
      </w:r>
      <w:r w:rsidRPr="00D91FAD">
        <w:rPr>
          <w:rFonts w:ascii="Arial" w:hAnsi="Arial" w:cs="Arial"/>
          <w:b/>
          <w:lang w:val="en-US"/>
        </w:rPr>
        <w:t>No</w:t>
      </w:r>
      <w:r w:rsidRPr="00D91FAD">
        <w:rPr>
          <w:rFonts w:ascii="Arial" w:hAnsi="Arial" w:cs="Arial"/>
          <w:b/>
        </w:rPr>
        <w:t xml:space="preserve"> 161 от 27.03.2006 г.:</w:t>
      </w:r>
    </w:p>
    <w:p w:rsidR="00877BDB" w:rsidRPr="00D91FAD" w:rsidRDefault="00877BDB" w:rsidP="00877BDB">
      <w:pPr>
        <w:rPr>
          <w:rFonts w:ascii="Arial" w:hAnsi="Arial" w:cs="Arial"/>
        </w:rPr>
      </w:pPr>
      <w:r>
        <w:rPr>
          <w:rFonts w:ascii="Arial" w:hAnsi="Arial" w:cs="Arial"/>
          <w:lang w:val="en-US"/>
        </w:rPr>
        <w:t>a</w:t>
      </w:r>
      <w:r w:rsidRPr="00D91FAD">
        <w:rPr>
          <w:rFonts w:ascii="Arial" w:hAnsi="Arial" w:cs="Arial"/>
        </w:rPr>
        <w:t>) Матово оцветяване за вътрешни стени и тавани;</w:t>
      </w:r>
    </w:p>
    <w:p w:rsidR="00877BDB" w:rsidRPr="00D91FAD" w:rsidRDefault="00877BDB" w:rsidP="00877BDB">
      <w:pPr>
        <w:rPr>
          <w:rFonts w:ascii="Arial" w:hAnsi="Arial" w:cs="Arial"/>
        </w:rPr>
      </w:pPr>
      <w:r w:rsidRPr="00D91FAD">
        <w:rPr>
          <w:rFonts w:ascii="Arial" w:hAnsi="Arial" w:cs="Arial"/>
        </w:rPr>
        <w:t>Гранични стойности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w:t>
      </w:r>
    </w:p>
    <w:p w:rsidR="00877BDB" w:rsidRPr="00D91FAD" w:rsidRDefault="00877BDB" w:rsidP="00877BDB">
      <w:pPr>
        <w:ind w:left="3540" w:firstLine="708"/>
        <w:rPr>
          <w:rFonts w:ascii="Arial" w:hAnsi="Arial" w:cs="Arial"/>
        </w:rPr>
      </w:pPr>
      <w:r w:rsidRPr="00D91FAD">
        <w:rPr>
          <w:rFonts w:ascii="Arial" w:hAnsi="Arial" w:cs="Arial"/>
        </w:rPr>
        <w:t xml:space="preserve">от 01.01.2007 г. = 75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w:t>
      </w:r>
    </w:p>
    <w:p w:rsidR="00877BDB" w:rsidRPr="00D91FAD" w:rsidRDefault="00877BDB" w:rsidP="00877BDB">
      <w:pPr>
        <w:rPr>
          <w:rFonts w:ascii="Arial" w:hAnsi="Arial" w:cs="Arial"/>
        </w:rPr>
      </w:pP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t xml:space="preserve">            от 01.01.2010 г. = 30 </w:t>
      </w:r>
      <w:r w:rsidRPr="00D91FAD">
        <w:rPr>
          <w:rFonts w:ascii="Arial" w:hAnsi="Arial" w:cs="Arial"/>
          <w:lang w:val="en-US"/>
        </w:rPr>
        <w:t>g</w:t>
      </w:r>
      <w:r w:rsidRPr="00D91FAD">
        <w:rPr>
          <w:rFonts w:ascii="Arial" w:hAnsi="Arial" w:cs="Arial"/>
        </w:rPr>
        <w:t>/</w:t>
      </w:r>
      <w:r w:rsidRPr="00D91FAD">
        <w:rPr>
          <w:rFonts w:ascii="Arial" w:hAnsi="Arial" w:cs="Arial"/>
          <w:lang w:val="en-US"/>
        </w:rPr>
        <w:t>l</w:t>
      </w:r>
    </w:p>
    <w:p w:rsidR="00877BDB" w:rsidRPr="00D91FAD" w:rsidRDefault="00877BDB" w:rsidP="00877BDB">
      <w:pPr>
        <w:rPr>
          <w:rFonts w:ascii="Arial" w:hAnsi="Arial" w:cs="Arial"/>
        </w:rPr>
      </w:pPr>
      <w:r w:rsidRPr="00D91FAD">
        <w:rPr>
          <w:rFonts w:ascii="Arial" w:hAnsi="Arial" w:cs="Arial"/>
        </w:rPr>
        <w:t>Максимална стойност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продукта: </w:t>
      </w:r>
    </w:p>
    <w:p w:rsidR="00877BDB" w:rsidRPr="00D91FAD" w:rsidRDefault="00877BDB" w:rsidP="00877BDB">
      <w:pPr>
        <w:rPr>
          <w:rFonts w:ascii="Arial" w:hAnsi="Arial" w:cs="Arial"/>
        </w:rPr>
      </w:pPr>
      <w:r w:rsidRPr="00D91FAD">
        <w:rPr>
          <w:rFonts w:ascii="Arial" w:hAnsi="Arial" w:cs="Arial"/>
        </w:rPr>
        <w:t xml:space="preserve">25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от подготвеното</w:t>
      </w:r>
    </w:p>
    <w:p w:rsidR="00877BDB" w:rsidRDefault="00877BDB" w:rsidP="00877BDB">
      <w:pPr>
        <w:rPr>
          <w:rFonts w:ascii="Arial" w:hAnsi="Arial" w:cs="Arial"/>
        </w:rPr>
      </w:pPr>
    </w:p>
    <w:p w:rsidR="00877BDB" w:rsidRPr="00D91FAD" w:rsidRDefault="00877BDB" w:rsidP="00877BDB">
      <w:pPr>
        <w:rPr>
          <w:rFonts w:ascii="Arial" w:hAnsi="Arial" w:cs="Arial"/>
        </w:rPr>
      </w:pPr>
    </w:p>
    <w:p w:rsidR="00877BDB" w:rsidRPr="00D91FAD" w:rsidRDefault="00877BDB" w:rsidP="00877BDB">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995E3D" w:rsidRDefault="00995E3D">
      <w:bookmarkStart w:id="0" w:name="_GoBack"/>
      <w:bookmarkEnd w:id="0"/>
    </w:p>
    <w:sectPr w:rsidR="00995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93A92"/>
    <w:rsid w:val="007A00B0"/>
    <w:rsid w:val="007D7823"/>
    <w:rsid w:val="007E514A"/>
    <w:rsid w:val="007E5CD7"/>
    <w:rsid w:val="00800436"/>
    <w:rsid w:val="0081501B"/>
    <w:rsid w:val="00851F19"/>
    <w:rsid w:val="00877BDB"/>
    <w:rsid w:val="00897AF2"/>
    <w:rsid w:val="008B47C7"/>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1</cp:revision>
  <dcterms:created xsi:type="dcterms:W3CDTF">2017-01-24T10:23:00Z</dcterms:created>
  <dcterms:modified xsi:type="dcterms:W3CDTF">2017-01-24T10:23:00Z</dcterms:modified>
</cp:coreProperties>
</file>